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w:t>
      </w:r>
      <w:r w:rsidDel="00000000" w:rsidR="00000000" w:rsidRPr="00000000">
        <w:rPr>
          <w:b w:val="1"/>
          <w:rtl w:val="0"/>
        </w:rPr>
        <w:t xml:space="preserve">Quálitas se prepara para un futuro retador en Costa Rica</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Costa Rica es uno de los puntos de Centroamérica que más cambios está experimentando en la conformación de su flota vehicular. Durante el 2021 se vendieron dentro del territorio un total de 32.182 autos ligeros y pesados, según datos de </w:t>
      </w:r>
      <w:hyperlink r:id="rId6">
        <w:r w:rsidDel="00000000" w:rsidR="00000000" w:rsidRPr="00000000">
          <w:rPr>
            <w:color w:val="1155cc"/>
            <w:u w:val="single"/>
            <w:rtl w:val="0"/>
          </w:rPr>
          <w:t xml:space="preserve">Statista</w:t>
        </w:r>
      </w:hyperlink>
      <w:r w:rsidDel="00000000" w:rsidR="00000000" w:rsidRPr="00000000">
        <w:rPr>
          <w:rtl w:val="0"/>
        </w:rPr>
        <w:t xml:space="preserve">. Y en lo que va del 2022, las unidades eléctricas se han convertido en un objetivo a raíz de recientes reformas gubernamentales de este país.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Así, de acuerdo con el Ministerio de Ambiente y Energía de Costa Rica (</w:t>
      </w:r>
      <w:hyperlink r:id="rId7">
        <w:r w:rsidDel="00000000" w:rsidR="00000000" w:rsidRPr="00000000">
          <w:rPr>
            <w:color w:val="1155cc"/>
            <w:u w:val="single"/>
            <w:rtl w:val="0"/>
          </w:rPr>
          <w:t xml:space="preserve">MINAE</w:t>
        </w:r>
      </w:hyperlink>
      <w:r w:rsidDel="00000000" w:rsidR="00000000" w:rsidRPr="00000000">
        <w:rPr>
          <w:rtl w:val="0"/>
        </w:rPr>
        <w:t xml:space="preserve">), entre enero y junio pasados ingresaron al país 5.637 unidades electrificadas: 3.327 fueron autos, 999 motos o bicimotos, y 1.311 equipos especiales (carros de golf, cuadraciclos, montacargas, carros de trabajo, etc.). A la par, la cantidad de motocicletas ha crecido sin precedentes en los últimos años, pues en el 2021 Costa Rica importó 32% más unidades de este tipo en comparación con el 2020.</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Esta cantidad de autos y motos circulando por los más de 51 mil km² del territorio nacional, requiere que las compañías de seguros se preparen ante los posibles siniestros que puedan tener los conductores y pasajeros, para proteger sus vidas y sus inversiones, así como las de terceras personas involucradas; en un contexto en el que, del total de </w:t>
      </w:r>
      <w:hyperlink r:id="rId8">
        <w:r w:rsidDel="00000000" w:rsidR="00000000" w:rsidRPr="00000000">
          <w:rPr>
            <w:color w:val="1155cc"/>
            <w:u w:val="single"/>
            <w:rtl w:val="0"/>
          </w:rPr>
          <w:t xml:space="preserve">muertes en sitio</w:t>
        </w:r>
      </w:hyperlink>
      <w:r w:rsidDel="00000000" w:rsidR="00000000" w:rsidRPr="00000000">
        <w:rPr>
          <w:rtl w:val="0"/>
        </w:rPr>
        <w:t xml:space="preserve"> por accidentes de tránsito entre enero y octubre del 2022, que fueron 406, el 43,1% </w:t>
      </w:r>
      <w:r w:rsidDel="00000000" w:rsidR="00000000" w:rsidRPr="00000000">
        <w:rPr>
          <w:rtl w:val="0"/>
        </w:rPr>
        <w:t xml:space="preserve">correspondieron</w:t>
      </w:r>
      <w:r w:rsidDel="00000000" w:rsidR="00000000" w:rsidRPr="00000000">
        <w:rPr>
          <w:rtl w:val="0"/>
        </w:rPr>
        <w:t xml:space="preserve"> a motociclistas (175) y apenas el 17% (69) a automovilistas particulares. Mientras que los </w:t>
      </w:r>
      <w:hyperlink r:id="rId9">
        <w:r w:rsidDel="00000000" w:rsidR="00000000" w:rsidRPr="00000000">
          <w:rPr>
            <w:color w:val="1155cc"/>
            <w:u w:val="single"/>
            <w:rtl w:val="0"/>
          </w:rPr>
          <w:t xml:space="preserve">decesos en carreteras</w:t>
        </w:r>
      </w:hyperlink>
      <w:r w:rsidDel="00000000" w:rsidR="00000000" w:rsidRPr="00000000">
        <w:rPr>
          <w:rtl w:val="0"/>
        </w:rPr>
        <w:t xml:space="preserve"> también han arrojado cifras alarmantes: por primera vez desde el 2001, durante el primer trimestre de este año se reportaron más de 40 al mes.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Para ofrecer protección a los conductores de cualquier tipo de vehículos en el país, Quálitas llegó a Costa Rica hace más de 11 años, emitiendo su primera póliza el 23 de junio del 2011, mediante el trabajo de un sólido equipo que tiene la misión de que cada viaje de sus asegurados sea sinónimo de tranquilidad y respaldo.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Desde entonces, gracias a los esfuerzos de Agentes, corredores, empresas financieras, agencias y público en general, la compañía de origen mexicano ha logrado mantener un alto nivel en estándares y procesos, con una exigencia tal al momento de dar servicios que convirtió a Quálitas en la empresa más competitiva y de mejor reputación de su segmento en el mercado tico.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t>
      </w:r>
      <w:r w:rsidDel="00000000" w:rsidR="00000000" w:rsidRPr="00000000">
        <w:rPr>
          <w:i w:val="1"/>
          <w:rtl w:val="0"/>
        </w:rPr>
        <w:t xml:space="preserve">Desde que iniciamos operaciones, nuestra filosofía de expansión nos ha inspirado para establecer un proceso continuo de apertura permanente de oficinas, con el fin de estar más cerca de nuestros asegurados, incluso en los puntos más lejanos de este hermoso país</w:t>
      </w:r>
      <w:r w:rsidDel="00000000" w:rsidR="00000000" w:rsidRPr="00000000">
        <w:rPr>
          <w:rtl w:val="0"/>
        </w:rPr>
        <w:t xml:space="preserve">”; comenta al respecto Rosa María Morales, Gerente General de Quálitas Costa Rica.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Con una participación del </w:t>
      </w:r>
      <w:r w:rsidDel="00000000" w:rsidR="00000000" w:rsidRPr="00000000">
        <w:rPr>
          <w:rtl w:val="0"/>
        </w:rPr>
        <w:t xml:space="preserve">11,9% en el mercado costarricense de seguros vehiculares, que se traduce en un total de 93.819 unidades aseguradas hasta la fecha, actualmente la compañía tiene 6 oficinas repartidas por toda Costa Rica, y se prepara para abrir la séptima en la ciudad de Limón.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total, aparte de estas oficinas que la firma tiene operando, en Costa Rica dispone de más de 100 colaboradores comprometidos con brindar el mejor servicio a todos sus clientes, al tiempo que transmiten la seguridad y confianza que sólo una empresa global como Quálitas puede brindar. Por lo que, de acuerdo con su vocero, visualizan un futuro con optimismo y lleno de retos, en el que la compañía pretende seguir poniendo su granito de arena para el crecimiento y desarrollo de una nación tan grandiosa.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t>
      </w:r>
      <w:r w:rsidDel="00000000" w:rsidR="00000000" w:rsidRPr="00000000">
        <w:rPr>
          <w:i w:val="1"/>
          <w:rtl w:val="0"/>
        </w:rPr>
        <w:t xml:space="preserve">Esto nos motiva a continuar generando seguridad en las familias costarricenses, con proyectos que potencien el éxito compartido con nuestros clientes, en un proceso de mejora continua que nos ha permitido conseguir una Calificación de Riesgo A-Estable desde el mes de septiembre 2022</w:t>
      </w:r>
      <w:r w:rsidDel="00000000" w:rsidR="00000000" w:rsidRPr="00000000">
        <w:rPr>
          <w:rtl w:val="0"/>
        </w:rPr>
        <w:t xml:space="preserve">”, concluye Rosa María Morales.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shd w:fill="ffffff" w:val="clear"/>
        <w:spacing w:after="200" w:lineRule="auto"/>
        <w:jc w:val="both"/>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19">
      <w:pPr>
        <w:shd w:fill="ffffff" w:val="clear"/>
        <w:spacing w:after="200" w:lineRule="auto"/>
        <w:jc w:val="both"/>
        <w:rPr/>
      </w:pPr>
      <w:r w:rsidDel="00000000" w:rsidR="00000000" w:rsidRPr="00000000">
        <w:rPr>
          <w:sz w:val="20"/>
          <w:szCs w:val="20"/>
          <w:rtl w:val="0"/>
        </w:rPr>
        <w:t xml:space="preserve">Con más de 28 años de experiencia, Quálitas es la aseguradora con mayor participación del mercado automotriz en México. La especialización y el compromiso con la excelencia en el servicio le han permitido mantenerse por 14 años consecutivos como líder del sector en ese país. Uno de cada tres vehículos que cuentan con seguro en México están asegurados por Quálitas. Cuenta con la red de cobertura más grande del país y presencia a nivel internacional en Estados Unidos, El Salvador, Costa Rica y Perú y próximamente en Colombia.</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drawing>
        <wp:inline distB="114300" distT="114300" distL="114300" distR="114300">
          <wp:extent cx="1385888" cy="4823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mopt.go.cr/wps/portal/Home/noticias/!ut/p/z0/fczNDoIwEATgV9GDx2aXgihH4g9RiRpP2IvZloZUsUVpFN9eE2P05G0mmW9AQAHC0s1U5I2zVL_6XsSHxTbDYBVhnsW7KaZJng_nGwyjRQhLEP8HrwdzvFxECqKhSrNSt6ayUGzd1VPdm3VeX60b4Np5owxN3Lmptadfp5z1uvNQNG-jP8a-TftNHDkfoE4kJSoZM1Kcs4gCZLLEMZOjQCHJchTFHJqTkI972n8Cp9-JrQ!!/" TargetMode="External"/><Relationship Id="rId5" Type="http://schemas.openxmlformats.org/officeDocument/2006/relationships/styles" Target="styles.xml"/><Relationship Id="rId6" Type="http://schemas.openxmlformats.org/officeDocument/2006/relationships/hyperlink" Target="https://es.statista.com/estadisticas/1114158/numero-carros-ventas-america-latina/" TargetMode="External"/><Relationship Id="rId7" Type="http://schemas.openxmlformats.org/officeDocument/2006/relationships/hyperlink" Target="https://www.onexpo.com.mx/NOTICIAS/PAIS-POR-PAIS-ASI-ESTA-EL-MAPA-DE-VENTAS-DE-VEHICU_Rm9E8/" TargetMode="External"/><Relationship Id="rId8" Type="http://schemas.openxmlformats.org/officeDocument/2006/relationships/hyperlink" Target="https://www.csv.go.cr/documents/20126/50694/10_Estadisticas+muertes+en+sitio+provisionales+enero-octubre_2022.pdf/d3dfd469-cedb-996e-5abd-c0bca05eef2f?t=16681123792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